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82" w:rsidRDefault="00491782" w:rsidP="00CC7370">
      <w:pPr>
        <w:pStyle w:val="Heading2"/>
        <w:jc w:val="center"/>
        <w:rPr>
          <w:rFonts w:ascii="Arial" w:eastAsia="MS Mincho" w:hAnsi="Arial" w:cs="Arial"/>
          <w:lang w:val="en-US"/>
        </w:rPr>
      </w:pPr>
      <w:r w:rsidRPr="00491782">
        <w:rPr>
          <w:rFonts w:eastAsia="MS Mincho"/>
          <w:lang w:val="en-US"/>
        </w:rPr>
        <w:t>Additional file</w:t>
      </w:r>
      <w:r w:rsidR="00FE6A38">
        <w:rPr>
          <w:rFonts w:eastAsia="MS Mincho"/>
          <w:lang w:val="en-US"/>
        </w:rPr>
        <w:t xml:space="preserve"> 2</w:t>
      </w:r>
      <w:bookmarkStart w:id="0" w:name="_GoBack"/>
      <w:bookmarkEnd w:id="0"/>
      <w:r w:rsidRPr="00491782">
        <w:rPr>
          <w:rFonts w:eastAsia="MS Mincho"/>
          <w:lang w:val="en-US"/>
        </w:rPr>
        <w:t>: Consolidated Frame</w:t>
      </w:r>
      <w:r>
        <w:rPr>
          <w:rFonts w:eastAsia="MS Mincho"/>
          <w:lang w:val="en-US"/>
        </w:rPr>
        <w:t>work for Implementation Research</w:t>
      </w:r>
      <w:r w:rsidR="00FE6A38">
        <w:rPr>
          <w:rFonts w:eastAsia="MS Mincho"/>
          <w:lang w:val="en-US"/>
        </w:rPr>
        <w:t xml:space="preserve"> and </w:t>
      </w:r>
      <w:r w:rsidR="00FE6A38" w:rsidRPr="004804E1">
        <w:rPr>
          <w:rFonts w:ascii="Calibri" w:eastAsia="Calibri" w:hAnsi="Calibri" w:cs="Calibri"/>
          <w:szCs w:val="24"/>
          <w:lang w:val="en-GB"/>
        </w:rPr>
        <w:t>Theoretical Domains Framework</w:t>
      </w: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FE6A38" w:rsidRDefault="00FE6A38" w:rsidP="00FE6A38">
      <w:pPr>
        <w:pStyle w:val="Heading3"/>
        <w:rPr>
          <w:rFonts w:eastAsia="MS Mincho"/>
          <w:lang w:val="en-US"/>
        </w:rPr>
      </w:pPr>
      <w:r w:rsidRPr="00FE6A38">
        <w:rPr>
          <w:rFonts w:eastAsia="MS Mincho"/>
          <w:lang w:val="en-US"/>
        </w:rPr>
        <w:t xml:space="preserve">Domains of Consolidated Framework for Implementation Research </w:t>
      </w:r>
    </w:p>
    <w:p w:rsidR="00491782" w:rsidRPr="00491782" w:rsidRDefault="00491782" w:rsidP="00FE6A38">
      <w:pPr>
        <w:pStyle w:val="Heading3"/>
        <w:rPr>
          <w:rFonts w:eastAsia="MS Mincho"/>
          <w:lang w:val="en-US"/>
        </w:rPr>
      </w:pPr>
      <w:r w:rsidRPr="00491782">
        <w:rPr>
          <w:rFonts w:ascii="Times New Roman" w:eastAsia="MS Mincho" w:hAnsi="Times New Roman" w:cs="Times New Roman"/>
          <w:noProof/>
          <w:szCs w:val="20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352426</wp:posOffset>
            </wp:positionH>
            <wp:positionV relativeFrom="paragraph">
              <wp:posOffset>241936</wp:posOffset>
            </wp:positionV>
            <wp:extent cx="6000750" cy="3657150"/>
            <wp:effectExtent l="0" t="0" r="0" b="635"/>
            <wp:wrapNone/>
            <wp:docPr id="7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358" cy="366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rPr>
          <w:rFonts w:ascii="Calibri" w:eastAsia="MS Mincho" w:hAnsi="Calibri" w:cs="Calibri"/>
          <w:sz w:val="28"/>
          <w:szCs w:val="28"/>
          <w:lang w:val="en-US"/>
        </w:rPr>
      </w:pPr>
    </w:p>
    <w:p w:rsidR="00491782" w:rsidRPr="00FE6A38" w:rsidRDefault="00491782" w:rsidP="00491782">
      <w:pPr>
        <w:tabs>
          <w:tab w:val="left" w:pos="4530"/>
        </w:tabs>
        <w:rPr>
          <w:rFonts w:ascii="Calibri" w:eastAsia="MS Mincho" w:hAnsi="Calibri" w:cs="Calibri"/>
          <w:sz w:val="24"/>
          <w:szCs w:val="24"/>
          <w:lang w:val="en-US"/>
        </w:rPr>
      </w:pPr>
      <w:r w:rsidRPr="00491782">
        <w:rPr>
          <w:rFonts w:ascii="Calibri" w:eastAsia="MS Mincho" w:hAnsi="Calibri" w:cs="Calibri"/>
          <w:sz w:val="28"/>
          <w:szCs w:val="28"/>
          <w:lang w:val="en-US"/>
        </w:rPr>
        <w:tab/>
      </w:r>
      <w:r>
        <w:rPr>
          <w:rFonts w:ascii="Calibri" w:eastAsia="MS Mincho" w:hAnsi="Calibri" w:cs="Calibri"/>
          <w:sz w:val="28"/>
          <w:szCs w:val="28"/>
          <w:lang w:val="en-US"/>
        </w:rPr>
        <w:tab/>
      </w:r>
      <w:r>
        <w:rPr>
          <w:rFonts w:ascii="Calibri" w:eastAsia="MS Mincho" w:hAnsi="Calibri" w:cs="Calibri"/>
          <w:sz w:val="28"/>
          <w:szCs w:val="28"/>
          <w:lang w:val="en-US"/>
        </w:rPr>
        <w:tab/>
      </w:r>
      <w:r>
        <w:rPr>
          <w:rFonts w:ascii="Calibri" w:eastAsia="MS Mincho" w:hAnsi="Calibri" w:cs="Calibri"/>
          <w:sz w:val="28"/>
          <w:szCs w:val="28"/>
          <w:lang w:val="en-US"/>
        </w:rPr>
        <w:tab/>
      </w:r>
      <w:r>
        <w:rPr>
          <w:rFonts w:ascii="Calibri" w:eastAsia="MS Mincho" w:hAnsi="Calibri" w:cs="Calibri"/>
          <w:sz w:val="28"/>
          <w:szCs w:val="28"/>
          <w:lang w:val="en-US"/>
        </w:rPr>
        <w:tab/>
      </w:r>
      <w:r>
        <w:rPr>
          <w:rFonts w:ascii="Calibri" w:eastAsia="MS Mincho" w:hAnsi="Calibri" w:cs="Calibri"/>
          <w:sz w:val="28"/>
          <w:szCs w:val="28"/>
          <w:lang w:val="en-US"/>
        </w:rPr>
        <w:tab/>
      </w:r>
      <w:r>
        <w:rPr>
          <w:rFonts w:ascii="Calibri" w:eastAsia="MS Mincho" w:hAnsi="Calibri" w:cs="Calibri"/>
          <w:sz w:val="28"/>
          <w:szCs w:val="28"/>
          <w:lang w:val="en-US"/>
        </w:rPr>
        <w:tab/>
      </w:r>
      <w:r>
        <w:rPr>
          <w:rFonts w:ascii="Calibri" w:eastAsia="MS Mincho" w:hAnsi="Calibri" w:cs="Calibri"/>
          <w:sz w:val="28"/>
          <w:szCs w:val="28"/>
          <w:lang w:val="en-US"/>
        </w:rPr>
        <w:tab/>
      </w:r>
      <w:r w:rsidRPr="00FE6A38">
        <w:rPr>
          <w:rFonts w:ascii="Calibri" w:eastAsia="MS Mincho" w:hAnsi="Calibri" w:cs="Calibri"/>
          <w:sz w:val="24"/>
          <w:szCs w:val="24"/>
          <w:lang w:val="en-US"/>
        </w:rPr>
        <w:t>[Retrieved from cfirguide.org]</w:t>
      </w:r>
    </w:p>
    <w:p w:rsidR="00491782" w:rsidRDefault="00491782" w:rsidP="00491782">
      <w:pPr>
        <w:tabs>
          <w:tab w:val="left" w:pos="4530"/>
        </w:tabs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Default="00491782" w:rsidP="00491782">
      <w:pPr>
        <w:tabs>
          <w:tab w:val="left" w:pos="4530"/>
        </w:tabs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Default="00491782" w:rsidP="00491782">
      <w:pPr>
        <w:tabs>
          <w:tab w:val="left" w:pos="4530"/>
        </w:tabs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Default="00491782" w:rsidP="00491782">
      <w:pPr>
        <w:tabs>
          <w:tab w:val="left" w:pos="4530"/>
        </w:tabs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Default="00491782" w:rsidP="00491782">
      <w:pPr>
        <w:tabs>
          <w:tab w:val="left" w:pos="4530"/>
        </w:tabs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FE6A38">
      <w:pPr>
        <w:pStyle w:val="Heading3"/>
        <w:rPr>
          <w:rFonts w:eastAsia="MS Mincho"/>
          <w:lang w:val="en-US"/>
        </w:rPr>
      </w:pPr>
      <w:r w:rsidRPr="00491782">
        <w:rPr>
          <w:rFonts w:eastAsia="MS Mincho"/>
          <w:lang w:val="en-US"/>
        </w:rPr>
        <w:t>Domains &amp; constructs of Theoretical Domain Framework (v1)</w:t>
      </w:r>
      <w:r w:rsidRPr="00491782">
        <w:rPr>
          <w:rFonts w:eastAsia="MS Mincho"/>
          <w:lang w:val="en-US"/>
        </w:rPr>
        <w:tab/>
      </w:r>
    </w:p>
    <w:p w:rsidR="00491782" w:rsidRDefault="00491782" w:rsidP="00491782">
      <w:pPr>
        <w:tabs>
          <w:tab w:val="left" w:pos="4530"/>
        </w:tabs>
        <w:jc w:val="center"/>
        <w:rPr>
          <w:rFonts w:ascii="Arial" w:eastAsia="MS Mincho" w:hAnsi="Arial" w:cs="Arial"/>
          <w:sz w:val="28"/>
          <w:szCs w:val="28"/>
          <w:lang w:val="en-US"/>
        </w:rPr>
      </w:pPr>
    </w:p>
    <w:tbl>
      <w:tblPr>
        <w:tblStyle w:val="GridTable2-Accent11"/>
        <w:tblW w:w="15041" w:type="dxa"/>
        <w:tblLook w:val="0420" w:firstRow="1" w:lastRow="0" w:firstColumn="0" w:lastColumn="0" w:noHBand="0" w:noVBand="1"/>
      </w:tblPr>
      <w:tblGrid>
        <w:gridCol w:w="2978"/>
        <w:gridCol w:w="3335"/>
        <w:gridCol w:w="4209"/>
        <w:gridCol w:w="4519"/>
      </w:tblGrid>
      <w:tr w:rsidR="00491782" w:rsidRPr="00491782" w:rsidTr="00491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</w:pP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</w:pP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TDF domains 1-6</w:t>
            </w: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Constructs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</w:pP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</w:pP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TDF domains 7-12</w:t>
            </w:r>
          </w:p>
        </w:tc>
        <w:tc>
          <w:tcPr>
            <w:tcW w:w="4519" w:type="dxa"/>
            <w:tcBorders>
              <w:top w:val="single" w:sz="4" w:space="0" w:color="auto"/>
              <w:right w:val="single" w:sz="4" w:space="0" w:color="auto"/>
            </w:tcBorders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Constructs</w:t>
            </w:r>
          </w:p>
        </w:tc>
      </w:tr>
      <w:tr w:rsidR="00491782" w:rsidRPr="00491782" w:rsidTr="0049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2978" w:type="dxa"/>
            <w:tcBorders>
              <w:left w:val="single" w:sz="4" w:space="0" w:color="auto"/>
            </w:tcBorders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1. Knowledge</w:t>
            </w:r>
          </w:p>
        </w:tc>
        <w:tc>
          <w:tcPr>
            <w:tcW w:w="3335" w:type="dxa"/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Schemas/mind-sets</w:t>
            </w:r>
          </w:p>
        </w:tc>
        <w:tc>
          <w:tcPr>
            <w:tcW w:w="4209" w:type="dxa"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7. Memory attention &amp; decision processes</w:t>
            </w:r>
          </w:p>
        </w:tc>
        <w:tc>
          <w:tcPr>
            <w:tcW w:w="4519" w:type="dxa"/>
            <w:tcBorders>
              <w:right w:val="single" w:sz="4" w:space="0" w:color="auto"/>
            </w:tcBorders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Memory; attention control; decision making</w:t>
            </w: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  <w:tr w:rsidR="00491782" w:rsidRPr="00491782" w:rsidTr="00491782">
        <w:trPr>
          <w:trHeight w:val="787"/>
        </w:trPr>
        <w:tc>
          <w:tcPr>
            <w:tcW w:w="2978" w:type="dxa"/>
            <w:tcBorders>
              <w:left w:val="single" w:sz="4" w:space="0" w:color="auto"/>
            </w:tcBorders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2. Skills</w:t>
            </w:r>
          </w:p>
        </w:tc>
        <w:tc>
          <w:tcPr>
            <w:tcW w:w="3335" w:type="dxa"/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 xml:space="preserve">Coping strategies; </w:t>
            </w:r>
          </w:p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ability</w:t>
            </w:r>
          </w:p>
        </w:tc>
        <w:tc>
          <w:tcPr>
            <w:tcW w:w="4209" w:type="dxa"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 xml:space="preserve">8. </w:t>
            </w:r>
            <w:r w:rsidRPr="00491782">
              <w:rPr>
                <w:rFonts w:ascii="Calibri" w:eastAsia="Times New Roman" w:hAnsi="Calibri" w:cs="Calibri"/>
                <w:i/>
                <w:color w:val="000000"/>
                <w:kern w:val="24"/>
                <w:sz w:val="24"/>
                <w:szCs w:val="24"/>
                <w:lang w:eastAsia="en-IE"/>
              </w:rPr>
              <w:t>Environmental context &amp; resources</w:t>
            </w:r>
          </w:p>
        </w:tc>
        <w:tc>
          <w:tcPr>
            <w:tcW w:w="4519" w:type="dxa"/>
            <w:tcBorders>
              <w:right w:val="single" w:sz="4" w:space="0" w:color="auto"/>
            </w:tcBorders>
            <w:hideMark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Environmental stressors; resources</w:t>
            </w:r>
          </w:p>
        </w:tc>
      </w:tr>
      <w:tr w:rsidR="00491782" w:rsidRPr="00491782" w:rsidTr="0049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tcW w:w="2978" w:type="dxa"/>
            <w:tcBorders>
              <w:left w:val="single" w:sz="4" w:space="0" w:color="auto"/>
            </w:tcBorders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3. Social/professional role and identity</w:t>
            </w:r>
          </w:p>
        </w:tc>
        <w:tc>
          <w:tcPr>
            <w:tcW w:w="3335" w:type="dxa"/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Identity/role</w:t>
            </w:r>
          </w:p>
        </w:tc>
        <w:tc>
          <w:tcPr>
            <w:tcW w:w="4209" w:type="dxa"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 xml:space="preserve">9. </w:t>
            </w:r>
            <w:r w:rsidRPr="00491782">
              <w:rPr>
                <w:rFonts w:ascii="Calibri" w:eastAsia="Times New Roman" w:hAnsi="Calibri" w:cs="Calibri"/>
                <w:i/>
                <w:color w:val="000000"/>
                <w:kern w:val="24"/>
                <w:sz w:val="24"/>
                <w:szCs w:val="24"/>
                <w:lang w:eastAsia="en-IE"/>
              </w:rPr>
              <w:t>Social influences</w:t>
            </w:r>
          </w:p>
        </w:tc>
        <w:tc>
          <w:tcPr>
            <w:tcW w:w="4519" w:type="dxa"/>
            <w:tcBorders>
              <w:right w:val="single" w:sz="4" w:space="0" w:color="auto"/>
            </w:tcBorders>
            <w:hideMark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Social pressure/norms; group conformity; social support; alienation</w:t>
            </w:r>
          </w:p>
        </w:tc>
      </w:tr>
      <w:tr w:rsidR="00491782" w:rsidRPr="00491782" w:rsidTr="00491782">
        <w:trPr>
          <w:trHeight w:val="556"/>
        </w:trPr>
        <w:tc>
          <w:tcPr>
            <w:tcW w:w="2978" w:type="dxa"/>
            <w:tcBorders>
              <w:left w:val="single" w:sz="4" w:space="0" w:color="auto"/>
            </w:tcBorders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4. Beliefs about capabilities</w:t>
            </w:r>
          </w:p>
        </w:tc>
        <w:tc>
          <w:tcPr>
            <w:tcW w:w="3335" w:type="dxa"/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Self-efficacy; self-confidence</w:t>
            </w:r>
          </w:p>
        </w:tc>
        <w:tc>
          <w:tcPr>
            <w:tcW w:w="4209" w:type="dxa"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 xml:space="preserve">10. </w:t>
            </w:r>
            <w:r w:rsidRPr="00491782">
              <w:rPr>
                <w:rFonts w:ascii="Calibri" w:eastAsia="Times New Roman" w:hAnsi="Calibri" w:cs="Calibri"/>
                <w:i/>
                <w:color w:val="000000"/>
                <w:kern w:val="24"/>
                <w:sz w:val="24"/>
                <w:szCs w:val="24"/>
                <w:lang w:eastAsia="en-IE"/>
              </w:rPr>
              <w:t>Emotion</w:t>
            </w:r>
          </w:p>
        </w:tc>
        <w:tc>
          <w:tcPr>
            <w:tcW w:w="4519" w:type="dxa"/>
            <w:tcBorders>
              <w:right w:val="single" w:sz="4" w:space="0" w:color="auto"/>
            </w:tcBorders>
            <w:hideMark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Fear; anxiety; affect; stress</w:t>
            </w:r>
          </w:p>
        </w:tc>
      </w:tr>
      <w:tr w:rsidR="00491782" w:rsidRPr="00491782" w:rsidTr="0049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978" w:type="dxa"/>
            <w:tcBorders>
              <w:left w:val="single" w:sz="4" w:space="0" w:color="auto"/>
            </w:tcBorders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5. Beliefs about consequences</w:t>
            </w:r>
          </w:p>
        </w:tc>
        <w:tc>
          <w:tcPr>
            <w:tcW w:w="3335" w:type="dxa"/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 xml:space="preserve">Attitudes; appraisal </w:t>
            </w:r>
          </w:p>
        </w:tc>
        <w:tc>
          <w:tcPr>
            <w:tcW w:w="4209" w:type="dxa"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 xml:space="preserve">11. </w:t>
            </w:r>
            <w:proofErr w:type="spellStart"/>
            <w:r w:rsidRPr="00491782">
              <w:rPr>
                <w:rFonts w:ascii="Calibri" w:eastAsia="Times New Roman" w:hAnsi="Calibri" w:cs="Calibri"/>
                <w:i/>
                <w:color w:val="000000"/>
                <w:kern w:val="24"/>
                <w:sz w:val="24"/>
                <w:szCs w:val="24"/>
                <w:lang w:eastAsia="en-IE"/>
              </w:rPr>
              <w:t>Behavioural</w:t>
            </w:r>
            <w:proofErr w:type="spellEnd"/>
            <w:r w:rsidRPr="00491782">
              <w:rPr>
                <w:rFonts w:ascii="Calibri" w:eastAsia="Times New Roman" w:hAnsi="Calibri" w:cs="Calibri"/>
                <w:i/>
                <w:color w:val="000000"/>
                <w:kern w:val="24"/>
                <w:sz w:val="24"/>
                <w:szCs w:val="24"/>
                <w:lang w:eastAsia="en-IE"/>
              </w:rPr>
              <w:t xml:space="preserve"> regulation</w:t>
            </w:r>
          </w:p>
        </w:tc>
        <w:tc>
          <w:tcPr>
            <w:tcW w:w="4519" w:type="dxa"/>
            <w:tcBorders>
              <w:right w:val="single" w:sz="4" w:space="0" w:color="auto"/>
            </w:tcBorders>
            <w:hideMark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Self-monitoring; action planning; barriers &amp; facilitators</w:t>
            </w:r>
          </w:p>
        </w:tc>
      </w:tr>
      <w:tr w:rsidR="00491782" w:rsidRPr="00491782" w:rsidTr="00491782">
        <w:trPr>
          <w:trHeight w:val="74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IE"/>
              </w:rPr>
              <w:t>6. Motivation &amp; goals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hideMark/>
          </w:tcPr>
          <w:p w:rsidR="00491782" w:rsidRPr="00491782" w:rsidRDefault="00491782" w:rsidP="00491782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>Intentions; goals/goal priority</w:t>
            </w: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br/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IE"/>
              </w:rPr>
              <w:t xml:space="preserve">12. </w:t>
            </w:r>
            <w:r w:rsidRPr="00491782">
              <w:rPr>
                <w:rFonts w:ascii="Calibri" w:eastAsia="Times New Roman" w:hAnsi="Calibri" w:cs="Calibri"/>
                <w:i/>
                <w:color w:val="000000"/>
                <w:kern w:val="24"/>
                <w:sz w:val="24"/>
                <w:szCs w:val="24"/>
                <w:lang w:eastAsia="en-IE"/>
              </w:rPr>
              <w:t xml:space="preserve">Nature of the </w:t>
            </w:r>
            <w:proofErr w:type="spellStart"/>
            <w:r w:rsidRPr="00491782">
              <w:rPr>
                <w:rFonts w:ascii="Calibri" w:eastAsia="Times New Roman" w:hAnsi="Calibri" w:cs="Calibri"/>
                <w:i/>
                <w:color w:val="000000"/>
                <w:kern w:val="24"/>
                <w:sz w:val="24"/>
                <w:szCs w:val="24"/>
                <w:lang w:eastAsia="en-IE"/>
              </w:rPr>
              <w:t>behaviours</w:t>
            </w:r>
            <w:proofErr w:type="spellEnd"/>
          </w:p>
        </w:tc>
        <w:tc>
          <w:tcPr>
            <w:tcW w:w="451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91782" w:rsidRPr="00491782" w:rsidRDefault="00491782" w:rsidP="00491782">
            <w:pPr>
              <w:textAlignment w:val="top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1782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Routine/habit; direct experience</w:t>
            </w:r>
          </w:p>
        </w:tc>
      </w:tr>
    </w:tbl>
    <w:p w:rsidR="00491782" w:rsidRDefault="00491782" w:rsidP="00491782">
      <w:pPr>
        <w:tabs>
          <w:tab w:val="left" w:pos="4530"/>
        </w:tabs>
        <w:jc w:val="center"/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tabs>
          <w:tab w:val="left" w:pos="4530"/>
        </w:tabs>
        <w:jc w:val="center"/>
        <w:rPr>
          <w:rFonts w:ascii="Arial" w:eastAsia="MS Mincho" w:hAnsi="Arial" w:cs="Arial"/>
          <w:sz w:val="28"/>
          <w:szCs w:val="28"/>
          <w:lang w:val="en-US"/>
        </w:rPr>
        <w:sectPr w:rsidR="00491782" w:rsidRPr="00491782" w:rsidSect="004917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720" w:right="720" w:bottom="720" w:left="720" w:header="0" w:footer="159" w:gutter="0"/>
          <w:pgNumType w:fmt="lowerRoman" w:start="1"/>
          <w:cols w:space="720"/>
          <w:docGrid w:linePitch="326"/>
        </w:sectPr>
      </w:pPr>
    </w:p>
    <w:p w:rsidR="00491782" w:rsidRPr="00491782" w:rsidRDefault="00491782" w:rsidP="00491782">
      <w:pPr>
        <w:spacing w:after="0" w:line="240" w:lineRule="auto"/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spacing w:after="0" w:line="240" w:lineRule="auto"/>
        <w:ind w:left="720" w:firstLine="720"/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spacing w:after="0" w:line="240" w:lineRule="auto"/>
        <w:ind w:left="720" w:firstLine="720"/>
        <w:rPr>
          <w:rFonts w:ascii="Arial" w:eastAsia="MS Mincho" w:hAnsi="Arial" w:cs="Arial"/>
          <w:sz w:val="28"/>
          <w:szCs w:val="28"/>
          <w:lang w:val="en-US"/>
        </w:rPr>
      </w:pPr>
    </w:p>
    <w:p w:rsidR="00491782" w:rsidRPr="00491782" w:rsidRDefault="00491782" w:rsidP="00491782">
      <w:pPr>
        <w:spacing w:after="0" w:line="240" w:lineRule="auto"/>
        <w:ind w:left="720" w:firstLine="720"/>
        <w:rPr>
          <w:rFonts w:ascii="Arial" w:eastAsia="MS Mincho" w:hAnsi="Arial" w:cs="Arial"/>
          <w:sz w:val="28"/>
          <w:szCs w:val="28"/>
          <w:lang w:val="en-US"/>
        </w:rPr>
      </w:pPr>
    </w:p>
    <w:p w:rsidR="00EA5B1C" w:rsidRDefault="00EA5B1C"/>
    <w:sectPr w:rsidR="00EA5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6C" w:rsidRDefault="0021786C" w:rsidP="00491782">
      <w:pPr>
        <w:spacing w:after="0" w:line="240" w:lineRule="auto"/>
      </w:pPr>
      <w:r>
        <w:separator/>
      </w:r>
    </w:p>
  </w:endnote>
  <w:endnote w:type="continuationSeparator" w:id="0">
    <w:p w:rsidR="0021786C" w:rsidRDefault="0021786C" w:rsidP="0049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2" w:rsidRDefault="00491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2" w:rsidRDefault="00491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2" w:rsidRDefault="00491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6C" w:rsidRDefault="0021786C" w:rsidP="00491782">
      <w:pPr>
        <w:spacing w:after="0" w:line="240" w:lineRule="auto"/>
      </w:pPr>
      <w:r>
        <w:separator/>
      </w:r>
    </w:p>
  </w:footnote>
  <w:footnote w:type="continuationSeparator" w:id="0">
    <w:p w:rsidR="0021786C" w:rsidRDefault="0021786C" w:rsidP="0049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2" w:rsidRDefault="00491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2" w:rsidRDefault="004917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2" w:rsidRDefault="00491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82"/>
    <w:rsid w:val="002120E7"/>
    <w:rsid w:val="0021786C"/>
    <w:rsid w:val="00491782"/>
    <w:rsid w:val="00CC7370"/>
    <w:rsid w:val="00EA5B1C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8A159"/>
  <w15:chartTrackingRefBased/>
  <w15:docId w15:val="{7A78B899-9DF9-46AF-A7FC-50292E4F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11">
    <w:name w:val="Grid Table 2 - Accent 11"/>
    <w:basedOn w:val="TableNormal"/>
    <w:next w:val="GridTable2-Accent1"/>
    <w:uiPriority w:val="47"/>
    <w:rsid w:val="004917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1">
    <w:name w:val="Grid Table 2 Accent 1"/>
    <w:basedOn w:val="TableNormal"/>
    <w:uiPriority w:val="47"/>
    <w:rsid w:val="0049178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91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82"/>
  </w:style>
  <w:style w:type="paragraph" w:styleId="Footer">
    <w:name w:val="footer"/>
    <w:basedOn w:val="Normal"/>
    <w:link w:val="FooterChar"/>
    <w:uiPriority w:val="99"/>
    <w:unhideWhenUsed/>
    <w:rsid w:val="00491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82"/>
  </w:style>
  <w:style w:type="character" w:customStyle="1" w:styleId="Heading2Char">
    <w:name w:val="Heading 2 Char"/>
    <w:basedOn w:val="DefaultParagraphFont"/>
    <w:link w:val="Heading2"/>
    <w:uiPriority w:val="9"/>
    <w:rsid w:val="00CC7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6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Bernadine O'Donovan</dc:creator>
  <cp:keywords/>
  <dc:description/>
  <cp:lastModifiedBy>Bernadine O'Donovan</cp:lastModifiedBy>
  <cp:revision>3</cp:revision>
  <dcterms:created xsi:type="dcterms:W3CDTF">2023-04-03T11:11:00Z</dcterms:created>
  <dcterms:modified xsi:type="dcterms:W3CDTF">2023-04-04T09:13:00Z</dcterms:modified>
</cp:coreProperties>
</file>